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93" w:rsidRPr="00050693" w:rsidRDefault="00050693" w:rsidP="00050693">
      <w:pPr>
        <w:autoSpaceDE w:val="0"/>
        <w:autoSpaceDN w:val="0"/>
        <w:adjustRightInd w:val="0"/>
        <w:spacing w:before="120"/>
        <w:jc w:val="center"/>
        <w:rPr>
          <w:color w:val="1A1617"/>
          <w:sz w:val="28"/>
          <w:szCs w:val="22"/>
          <w:lang w:val="sr-Cyrl-RS"/>
        </w:rPr>
      </w:pPr>
      <w:bookmarkStart w:id="0" w:name="_GoBack"/>
      <w:bookmarkEnd w:id="0"/>
      <w:r w:rsidRPr="00050693">
        <w:rPr>
          <w:color w:val="1A1617"/>
          <w:sz w:val="28"/>
          <w:szCs w:val="22"/>
          <w:lang w:val="sr-Cyrl-RS"/>
        </w:rPr>
        <w:t>Годишњи програм основних геолошких истраживања</w:t>
      </w:r>
    </w:p>
    <w:p w:rsidR="00050693" w:rsidRDefault="00050693" w:rsidP="00050693">
      <w:pPr>
        <w:autoSpaceDE w:val="0"/>
        <w:autoSpaceDN w:val="0"/>
        <w:adjustRightInd w:val="0"/>
        <w:spacing w:before="120"/>
        <w:jc w:val="both"/>
        <w:rPr>
          <w:color w:val="1A1617"/>
          <w:szCs w:val="22"/>
          <w:lang w:val="sr-Cyrl-RS"/>
        </w:rPr>
      </w:pPr>
    </w:p>
    <w:p w:rsidR="00050693" w:rsidRPr="00050693" w:rsidRDefault="00050693" w:rsidP="00050693">
      <w:pPr>
        <w:autoSpaceDE w:val="0"/>
        <w:autoSpaceDN w:val="0"/>
        <w:adjustRightInd w:val="0"/>
        <w:spacing w:before="120"/>
        <w:jc w:val="both"/>
        <w:rPr>
          <w:color w:val="1A1617"/>
          <w:szCs w:val="22"/>
        </w:rPr>
      </w:pPr>
      <w:proofErr w:type="spellStart"/>
      <w:r w:rsidRPr="00050693">
        <w:rPr>
          <w:color w:val="1A1617"/>
          <w:szCs w:val="22"/>
        </w:rPr>
        <w:t>Годишњи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програм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обухвата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циљеве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врсту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обим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геолошких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истражних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радова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услове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динамику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њиховог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извођења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као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потребна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финансијска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материјално-техничка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средства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кадровске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ресурсе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за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његову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реализацију</w:t>
      </w:r>
      <w:proofErr w:type="spellEnd"/>
      <w:r w:rsidRPr="00050693">
        <w:rPr>
          <w:color w:val="1A1617"/>
          <w:szCs w:val="22"/>
        </w:rPr>
        <w:t xml:space="preserve">.  </w:t>
      </w:r>
      <w:proofErr w:type="spellStart"/>
      <w:r w:rsidRPr="00050693">
        <w:rPr>
          <w:color w:val="1A1617"/>
          <w:szCs w:val="22"/>
        </w:rPr>
        <w:t>Годишњим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програмом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могу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бити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обухваћена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друга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геолошка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истраживања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ако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је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њихово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извођење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неопходно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ради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процене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ризика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отклањања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последица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од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геолошких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хазарда</w:t>
      </w:r>
      <w:proofErr w:type="spellEnd"/>
      <w:r w:rsidRPr="00050693">
        <w:rPr>
          <w:color w:val="1A1617"/>
          <w:szCs w:val="22"/>
        </w:rPr>
        <w:t xml:space="preserve"> (</w:t>
      </w:r>
      <w:proofErr w:type="spellStart"/>
      <w:r w:rsidRPr="00050693">
        <w:rPr>
          <w:color w:val="1A1617"/>
          <w:szCs w:val="22"/>
        </w:rPr>
        <w:t>клизишта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одрона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поплава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земљотреса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др</w:t>
      </w:r>
      <w:proofErr w:type="spellEnd"/>
      <w:r w:rsidRPr="00050693">
        <w:rPr>
          <w:color w:val="1A1617"/>
          <w:szCs w:val="22"/>
        </w:rPr>
        <w:t xml:space="preserve">.), </w:t>
      </w:r>
      <w:proofErr w:type="spellStart"/>
      <w:r w:rsidRPr="00050693">
        <w:rPr>
          <w:color w:val="1A1617"/>
          <w:szCs w:val="22"/>
        </w:rPr>
        <w:t>као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примењенa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геолошкa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истраживања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минералних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других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геолошких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ресурса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као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друга</w:t>
      </w:r>
      <w:proofErr w:type="spellEnd"/>
      <w:r w:rsidRPr="00050693">
        <w:rPr>
          <w:color w:val="1A1617"/>
          <w:szCs w:val="22"/>
        </w:rPr>
        <w:t xml:space="preserve">, </w:t>
      </w:r>
      <w:proofErr w:type="spellStart"/>
      <w:r w:rsidRPr="00050693">
        <w:rPr>
          <w:color w:val="1A1617"/>
          <w:szCs w:val="22"/>
        </w:rPr>
        <w:t>ако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је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извођење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тих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истраживања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од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интереса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за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Републику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Србију</w:t>
      </w:r>
      <w:proofErr w:type="spellEnd"/>
      <w:r w:rsidRPr="00050693">
        <w:rPr>
          <w:color w:val="1A1617"/>
          <w:szCs w:val="22"/>
        </w:rPr>
        <w:t xml:space="preserve">.  </w:t>
      </w:r>
    </w:p>
    <w:p w:rsidR="00E12049" w:rsidRDefault="00050693" w:rsidP="00050693">
      <w:pPr>
        <w:jc w:val="both"/>
        <w:rPr>
          <w:color w:val="1A1617"/>
          <w:szCs w:val="22"/>
          <w:lang w:val="sr-Cyrl-RS"/>
        </w:rPr>
      </w:pPr>
      <w:proofErr w:type="spellStart"/>
      <w:r w:rsidRPr="00050693">
        <w:rPr>
          <w:color w:val="1A1617"/>
          <w:szCs w:val="22"/>
        </w:rPr>
        <w:t>Годишњи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програм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доноси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Министарство</w:t>
      </w:r>
      <w:proofErr w:type="spellEnd"/>
      <w:r w:rsidRPr="00050693">
        <w:rPr>
          <w:color w:val="1A1617"/>
          <w:szCs w:val="22"/>
        </w:rPr>
        <w:t xml:space="preserve"> у </w:t>
      </w:r>
      <w:proofErr w:type="spellStart"/>
      <w:r w:rsidRPr="00050693">
        <w:rPr>
          <w:color w:val="1A1617"/>
          <w:szCs w:val="22"/>
        </w:rPr>
        <w:t>складу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са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дугорочним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програмом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до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краја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фебруара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текуће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године</w:t>
      </w:r>
      <w:proofErr w:type="spellEnd"/>
      <w:r w:rsidRPr="00050693">
        <w:rPr>
          <w:color w:val="1A1617"/>
          <w:szCs w:val="22"/>
        </w:rPr>
        <w:t xml:space="preserve">. </w:t>
      </w:r>
      <w:proofErr w:type="spellStart"/>
      <w:r w:rsidRPr="00050693">
        <w:rPr>
          <w:color w:val="1A1617"/>
          <w:szCs w:val="22"/>
        </w:rPr>
        <w:t>Надлежни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орган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аутономне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покрајине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доноси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годишњи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програм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на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својој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територији</w:t>
      </w:r>
      <w:proofErr w:type="spellEnd"/>
      <w:r w:rsidRPr="00050693">
        <w:rPr>
          <w:color w:val="1A1617"/>
          <w:szCs w:val="22"/>
        </w:rPr>
        <w:t xml:space="preserve">, у </w:t>
      </w:r>
      <w:proofErr w:type="spellStart"/>
      <w:r w:rsidRPr="00050693">
        <w:rPr>
          <w:color w:val="1A1617"/>
          <w:szCs w:val="22"/>
        </w:rPr>
        <w:t>складу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са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дугорочним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програмом</w:t>
      </w:r>
      <w:proofErr w:type="spellEnd"/>
      <w:r w:rsidRPr="00050693">
        <w:rPr>
          <w:color w:val="1A1617"/>
          <w:szCs w:val="22"/>
        </w:rPr>
        <w:t xml:space="preserve">. </w:t>
      </w:r>
      <w:proofErr w:type="spellStart"/>
      <w:r w:rsidRPr="00050693">
        <w:rPr>
          <w:color w:val="1A1617"/>
          <w:szCs w:val="22"/>
        </w:rPr>
        <w:t>Министар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прописује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критеријуме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услове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за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извођење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радова</w:t>
      </w:r>
      <w:proofErr w:type="spellEnd"/>
      <w:r w:rsidRPr="00050693">
        <w:rPr>
          <w:color w:val="1A1617"/>
          <w:szCs w:val="22"/>
        </w:rPr>
        <w:t xml:space="preserve"> и </w:t>
      </w:r>
      <w:proofErr w:type="spellStart"/>
      <w:r w:rsidRPr="00050693">
        <w:rPr>
          <w:color w:val="1A1617"/>
          <w:szCs w:val="22"/>
        </w:rPr>
        <w:t>обуставу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радова</w:t>
      </w:r>
      <w:proofErr w:type="spellEnd"/>
      <w:r w:rsidRPr="00050693">
        <w:rPr>
          <w:color w:val="1A1617"/>
          <w:szCs w:val="22"/>
        </w:rPr>
        <w:t xml:space="preserve"> у </w:t>
      </w:r>
      <w:proofErr w:type="spellStart"/>
      <w:r w:rsidRPr="00050693">
        <w:rPr>
          <w:color w:val="1A1617"/>
          <w:szCs w:val="22"/>
        </w:rPr>
        <w:t>области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основних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геолошких</w:t>
      </w:r>
      <w:proofErr w:type="spellEnd"/>
      <w:r w:rsidRPr="00050693">
        <w:rPr>
          <w:color w:val="1A1617"/>
          <w:szCs w:val="22"/>
        </w:rPr>
        <w:t xml:space="preserve"> </w:t>
      </w:r>
      <w:proofErr w:type="spellStart"/>
      <w:r w:rsidRPr="00050693">
        <w:rPr>
          <w:color w:val="1A1617"/>
          <w:szCs w:val="22"/>
        </w:rPr>
        <w:t>истраживања</w:t>
      </w:r>
      <w:proofErr w:type="spellEnd"/>
      <w:r w:rsidRPr="00050693">
        <w:rPr>
          <w:color w:val="1A1617"/>
          <w:szCs w:val="22"/>
        </w:rPr>
        <w:t>.</w:t>
      </w:r>
    </w:p>
    <w:p w:rsidR="005D6587" w:rsidRDefault="005D6587" w:rsidP="00050693">
      <w:pPr>
        <w:jc w:val="both"/>
        <w:rPr>
          <w:color w:val="1A1617"/>
          <w:szCs w:val="22"/>
          <w:lang w:val="sr-Cyrl-RS"/>
        </w:rPr>
      </w:pPr>
    </w:p>
    <w:p w:rsidR="005D6587" w:rsidRPr="005D6587" w:rsidRDefault="005D6587" w:rsidP="005D6587">
      <w:pPr>
        <w:jc w:val="both"/>
        <w:rPr>
          <w:color w:val="1A1617"/>
          <w:szCs w:val="22"/>
        </w:rPr>
      </w:pPr>
      <w:r w:rsidRPr="005D6587">
        <w:rPr>
          <w:szCs w:val="22"/>
          <w:lang w:val="sr-Cyrl-CS"/>
        </w:rPr>
        <w:t>Правилником о утврђивању годишњег програма извођења основних геолошких истраживања за 2020.   ("Сл. гласник РС"</w:t>
      </w:r>
      <w:r w:rsidRPr="005D6587">
        <w:rPr>
          <w:color w:val="1A1617"/>
          <w:szCs w:val="22"/>
        </w:rPr>
        <w:t xml:space="preserve"> 35/2020) </w:t>
      </w:r>
      <w:proofErr w:type="spellStart"/>
      <w:r w:rsidRPr="005D6587">
        <w:rPr>
          <w:color w:val="1A1617"/>
          <w:szCs w:val="22"/>
        </w:rPr>
        <w:t>као</w:t>
      </w:r>
      <w:proofErr w:type="spellEnd"/>
      <w:r w:rsidRPr="005D6587">
        <w:rPr>
          <w:color w:val="1A1617"/>
          <w:szCs w:val="22"/>
        </w:rPr>
        <w:t xml:space="preserve"> </w:t>
      </w:r>
      <w:proofErr w:type="spellStart"/>
      <w:r w:rsidRPr="005D6587">
        <w:rPr>
          <w:color w:val="1A1617"/>
          <w:szCs w:val="22"/>
        </w:rPr>
        <w:t>основни</w:t>
      </w:r>
      <w:proofErr w:type="spellEnd"/>
      <w:r w:rsidRPr="005D6587">
        <w:rPr>
          <w:color w:val="1A1617"/>
          <w:szCs w:val="22"/>
        </w:rPr>
        <w:t xml:space="preserve"> </w:t>
      </w:r>
      <w:proofErr w:type="spellStart"/>
      <w:r w:rsidRPr="005D6587">
        <w:rPr>
          <w:color w:val="1A1617"/>
          <w:szCs w:val="22"/>
        </w:rPr>
        <w:t>задаци</w:t>
      </w:r>
      <w:proofErr w:type="spellEnd"/>
      <w:r w:rsidRPr="005D6587">
        <w:rPr>
          <w:color w:val="1A1617"/>
          <w:szCs w:val="22"/>
        </w:rPr>
        <w:t xml:space="preserve"> </w:t>
      </w:r>
      <w:proofErr w:type="spellStart"/>
      <w:r w:rsidRPr="005D6587">
        <w:rPr>
          <w:color w:val="1A1617"/>
          <w:szCs w:val="22"/>
        </w:rPr>
        <w:t>су</w:t>
      </w:r>
      <w:proofErr w:type="spellEnd"/>
      <w:r w:rsidRPr="005D6587">
        <w:rPr>
          <w:color w:val="1A1617"/>
          <w:szCs w:val="22"/>
        </w:rPr>
        <w:t xml:space="preserve"> </w:t>
      </w:r>
      <w:proofErr w:type="spellStart"/>
      <w:r w:rsidRPr="005D6587">
        <w:rPr>
          <w:color w:val="1A1617"/>
          <w:szCs w:val="22"/>
        </w:rPr>
        <w:t>утврђени</w:t>
      </w:r>
      <w:proofErr w:type="spellEnd"/>
      <w:r w:rsidRPr="005D6587">
        <w:rPr>
          <w:color w:val="1A1617"/>
          <w:szCs w:val="22"/>
        </w:rPr>
        <w:t>:</w:t>
      </w:r>
    </w:p>
    <w:p w:rsidR="005D6587" w:rsidRPr="005D6587" w:rsidRDefault="005D6587" w:rsidP="005D6587">
      <w:pPr>
        <w:jc w:val="both"/>
        <w:rPr>
          <w:color w:val="1A1617"/>
          <w:szCs w:val="22"/>
        </w:rPr>
      </w:pPr>
    </w:p>
    <w:p w:rsidR="005D6587" w:rsidRPr="005D6587" w:rsidRDefault="005D6587" w:rsidP="005D6587">
      <w:pPr>
        <w:jc w:val="both"/>
        <w:rPr>
          <w:color w:val="1A1617"/>
          <w:szCs w:val="22"/>
        </w:rPr>
      </w:pPr>
    </w:p>
    <w:p w:rsidR="005D6587" w:rsidRPr="005D6587" w:rsidRDefault="005D6587" w:rsidP="005D6587">
      <w:pPr>
        <w:pStyle w:val="NormalWeb"/>
        <w:numPr>
          <w:ilvl w:val="0"/>
          <w:numId w:val="1"/>
        </w:numPr>
        <w:shd w:val="clear" w:color="auto" w:fill="FFFFFF"/>
        <w:spacing w:after="40"/>
        <w:rPr>
          <w:szCs w:val="22"/>
        </w:rPr>
      </w:pPr>
      <w:r w:rsidRPr="005D6587">
        <w:rPr>
          <w:szCs w:val="22"/>
        </w:rPr>
        <w:t>основна геолошка истраживања за израду геолошких карата;</w:t>
      </w:r>
    </w:p>
    <w:p w:rsidR="005D6587" w:rsidRPr="005D6587" w:rsidRDefault="005D6587" w:rsidP="005D6587">
      <w:pPr>
        <w:pStyle w:val="NormalWeb"/>
        <w:numPr>
          <w:ilvl w:val="0"/>
          <w:numId w:val="1"/>
        </w:numPr>
        <w:shd w:val="clear" w:color="auto" w:fill="FFFFFF"/>
        <w:spacing w:after="40"/>
        <w:rPr>
          <w:szCs w:val="22"/>
        </w:rPr>
      </w:pPr>
      <w:r w:rsidRPr="005D6587">
        <w:rPr>
          <w:szCs w:val="22"/>
        </w:rPr>
        <w:t>основна истраживања геолошких ресурса у области хидрогеолошких, инжењерскогеолошких   истраживања, истраживања металичних, неметаличних и енергетских минералних ресурса;</w:t>
      </w:r>
    </w:p>
    <w:p w:rsidR="005D6587" w:rsidRPr="005D6587" w:rsidRDefault="005D6587" w:rsidP="005D6587">
      <w:pPr>
        <w:pStyle w:val="NormalWeb"/>
        <w:numPr>
          <w:ilvl w:val="0"/>
          <w:numId w:val="1"/>
        </w:numPr>
        <w:shd w:val="clear" w:color="auto" w:fill="FFFFFF"/>
        <w:spacing w:after="40"/>
        <w:rPr>
          <w:szCs w:val="22"/>
        </w:rPr>
      </w:pPr>
      <w:r w:rsidRPr="005D6587">
        <w:rPr>
          <w:szCs w:val="22"/>
        </w:rPr>
        <w:t>израду пројеката и студија из области геодиверзитета и геоекологије;</w:t>
      </w:r>
    </w:p>
    <w:p w:rsidR="005D6587" w:rsidRPr="005D6587" w:rsidRDefault="005D6587" w:rsidP="005D6587">
      <w:pPr>
        <w:pStyle w:val="NormalWeb"/>
        <w:numPr>
          <w:ilvl w:val="0"/>
          <w:numId w:val="1"/>
        </w:numPr>
        <w:shd w:val="clear" w:color="auto" w:fill="FFFFFF"/>
        <w:spacing w:after="40"/>
        <w:rPr>
          <w:szCs w:val="22"/>
        </w:rPr>
      </w:pPr>
      <w:r w:rsidRPr="005D6587">
        <w:rPr>
          <w:szCs w:val="22"/>
        </w:rPr>
        <w:t>остале стручне активности – унос података добијених геолошким истраживањима у форму Геолошког информационог система Србије (у даљем тексту: ГеолИСС).</w:t>
      </w:r>
    </w:p>
    <w:p w:rsidR="005D6587" w:rsidRPr="005D6587" w:rsidRDefault="005D6587" w:rsidP="00050693">
      <w:pPr>
        <w:jc w:val="both"/>
        <w:rPr>
          <w:sz w:val="28"/>
          <w:lang w:val="sr-Cyrl-RS"/>
        </w:rPr>
      </w:pPr>
    </w:p>
    <w:sectPr w:rsidR="005D6587" w:rsidRPr="005D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94"/>
    <w:multiLevelType w:val="hybridMultilevel"/>
    <w:tmpl w:val="099AB4B2"/>
    <w:lvl w:ilvl="0" w:tplc="4422344E">
      <w:start w:val="1"/>
      <w:numFmt w:val="decimal"/>
      <w:lvlText w:val="%1."/>
      <w:lvlJc w:val="left"/>
      <w:pPr>
        <w:ind w:left="489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93"/>
    <w:rsid w:val="00050693"/>
    <w:rsid w:val="005D6587"/>
    <w:rsid w:val="00610D94"/>
    <w:rsid w:val="00E1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A5D8-8EB3-4210-ACDB-73B5B6F2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6587"/>
    <w:pPr>
      <w:ind w:left="45" w:right="45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Jelena Kokot</cp:lastModifiedBy>
  <cp:revision>2</cp:revision>
  <dcterms:created xsi:type="dcterms:W3CDTF">2021-03-24T10:57:00Z</dcterms:created>
  <dcterms:modified xsi:type="dcterms:W3CDTF">2021-03-24T10:57:00Z</dcterms:modified>
</cp:coreProperties>
</file>